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Chions</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Pordenone</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